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software development leveraging Salesforce, TrackWise, and Change Management. Proven track record in leading technical solutions, enhancing software integrations and driving innovation in health care and life sciences.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complex software solutions using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TrackWise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workflows in health care.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and scope technical solutions and requirements for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established best practices for efficient software development and delivery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software configuration management and change management strategies to ensure product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workshops with senior customer representatives to gather business and functional requirements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Accelerated innovation by proposing and developing technical enhancements that improved software functions.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expert knowledge in industry regulations impacting software delivery in pharmaceutical sectors.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guidance on software architecture decisions to ensure alignment with business objectives and technical feasibility.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legacy systems and proposed modernization strategies to enhance scalability and maintainability of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Achieved praise for creating a collaborative environment that enhanced productivity and innovation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on the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while mentoring junior developers to ensure quality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TrackWise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TrackWise Digital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products compliant with industry regulations during software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client engagement sessions to drive software solutions aligning with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to streamline development and deployment processes across project lifecycles.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software configuration management practices reducing deployment errors significantly and improving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and high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CI/CD strategies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release cycles and product delivery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 solutions between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enterprise systems to improve data flow and functionality.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software development for internal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various features improving the user experience leveraging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moving legacy systems to more modern architectures while maintaining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team meetings to coordinate project tasks and share progress updates.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and troubleshooting expertise to internal teams and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delivered key project milestones on time, contributing to overall customer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Express.js, Django, Node.js,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TrackWise, Git, Jira,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Cucumber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Terraform, CI/CD Pipelines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