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leader with 11+ years in software engineering, specializing in Python, AWS, Docker, and Kubernetes. Proven expertise in architecting scalable, high-performance solutions and guiding engineering teams to deliver impactful innovations in legal tech.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core system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for legal tech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coding standards and best practices, enhancing code maintainability and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cloud-native applications deploying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CTO and CPO to align technical initiatives with business strategies, contributing to long-term vision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at various levels, fostering a culture of technical excellence and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faster and more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microservices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integration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by evaluating and integrating </w:t>
      </w:r>
      <w:r>
        <w:rPr>
          <w:rFonts w:asciiTheme="minorHAnsi" w:hAnsiTheme="minorHAnsi" w:cstheme="majorHAnsi"/>
          <w:b/>
          <w:bCs/>
          <w:lang w:val="en-US"/>
        </w:rPr>
        <w:t xml:space="preserve">new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frameworks, such as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assessments to ensure compliance with security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operations and implemented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scalability assessments for applications handling high-volume data processing.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for various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Assumed ownership of several key components, driving architecture decisions and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capability and code quality through collaborative reviews and best practices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to support robust application infrastructure, focusing on scalability and 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 and reduce issue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the reliability and consistency of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decision-making, contributing to project planning and execution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delivery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ensuring minimal downtime and effective feature rollout.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quality assurance practices, ensuring code adheres to established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complex system issues, employing analytical skills to provide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successful project outcomes, completing tasks within set deadlines and achieving high satisfaction from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Foundational Technologies</w:t>
      </w:r>
      <w:r>
        <w:rPr>
          <w:rFonts w:asciiTheme="minorHAnsi" w:hAnsiTheme="minorHAnsi" w:cstheme="majorHAnsi"/>
          <w:lang w:val="en-US"/>
        </w:rPr>
        <w:t xml:space="preserve">: RESTful APIs, gRPC, GraphQL, Microservices,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CI/CD,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GDPR, Secure Coding Practices, Authentication, Authorization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