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Systems Engineer with over 11 years in developing autonomous systems using Python, C++, and SQL. Adept at simulation design, performance metrics, and safety case development. Committed to enhancing system reliability with rigorous testing and architecture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guided simulation scenario test cases for evaluating </w:t>
      </w:r>
      <w:r>
        <w:rPr>
          <w:rFonts w:asciiTheme="minorHAnsi" w:hAnsiTheme="minorHAnsi" w:cstheme="majorHAnsi"/>
          <w:b/>
          <w:bCs/>
          <w:lang w:val="en-US"/>
        </w:rPr>
        <w:t xml:space="preserve">autonomous truck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behavior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AV behavior metrics to monitor system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predictive behaviors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control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methodologies for discovering unique behavior scenarios from extensive test data; utilized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simulation test results to enhance scenario coverage, applying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 plans and strategies integrating software lifecycle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safety case development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ISO 26262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21448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to elevate system architecture and promote engineering rigor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simulation techniques, fostering a culture of continuous improvement in test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communication of technical topics with stakeholders, fostering transparency and alignment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simulations for autonomous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behavior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performance metrics for AV systems; collaborated with teams to ensure compliance with safety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UL 4600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simulation development,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complex simulation data to identify system flaws;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testing frameworks to establish robust testing protocols ensuring software quality and reliability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solutions enhancing testing efficiency and speed,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workshops fostering collaboration between engineering disciplines for more effective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architectural discussions on autonomy features, ensuring solutions aligned with project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autonomous systems with a focus on safety and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unit tests resulting in improved performance metrics and enhanced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existing systems to modern frameworks, ensuring minimal disruption in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team collaboration on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root cause analysis for system failures, directly contributing to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simulation processing time by optimizing algorithms and test setups.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SQL, Java,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OpenAI, TensorFlow, ROS,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Simulation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