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over 11 years of experience specializing in ASP.NET, C#, SQL, Visual Studio, and system modernization. Expertise in legacy system upgrade, application design, and ensuring information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upgraded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ASP.NET 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ensuring compliance with agency security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performance monitoring initiatives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on application efficiencies and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coding standards adhering to </w:t>
      </w:r>
      <w:r>
        <w:rPr>
          <w:rFonts w:asciiTheme="minorHAnsi" w:hAnsiTheme="minorHAnsi" w:cstheme="majorHAnsi"/>
          <w:b/>
          <w:bCs/>
          <w:lang w:val="en-US"/>
        </w:rPr>
        <w:t xml:space="preserve">FISMA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 for secure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design and implement disaster recovery procedures for critical systems ensuring maximal uptime.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Overhauled database access layers migrating from </w:t>
      </w:r>
      <w:r>
        <w:rPr>
          <w:rFonts w:asciiTheme="minorHAnsi" w:hAnsiTheme="minorHAnsi" w:cstheme="majorHAnsi"/>
          <w:b/>
          <w:bCs/>
          <w:lang w:val="en-US"/>
        </w:rPr>
        <w:t xml:space="preserve">DB2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handling and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version control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code collaboration and project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large-scale software testing processes to verify system functionalities and compliance pre-launch.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design review sessions ensuring architecture aligned with strategic business objectives and project milestones.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Instituted continuous integration practices to streamline application deployment cycles and improve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Tier 2 technical support for mission-critical applications, diagnosing and resolving complex software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Prepared architecture diagrams and system documentation for comprehensive project transparency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mentoring junior developers on coding best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 planning sessions for system migrations, ensuring alignment with organizational timelines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effective database query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dynamic content loading.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standards and promoting quality code practices among development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security policy frameworks that comply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FISMA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guidelines, enhancing data protection measures.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application enhancements, improving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training sessions for end-users to optimize system adoption and capability utilization, reinforcing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comprehensive application testing strategies, contributing to continuous improvement cycles and feature assurance.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enhancements for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compatibility with modern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Migrated application components to newer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significantly reducing system latency and improving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maintenance and performance monitoring, troubleshooting issues to ensure continuous uptime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scripts and queries for data migration efforts from legacy systems to updated platforms, enhancing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IT team to ensure project objectives were met within specified timelines and resource limits.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user manuals, providing clear guidance on functionalities and operational procedures.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AJAX,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MVC, .NET Core, Visual Studio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DB2, SQL Server,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FISMA, NIST standards, disaster recovery planning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solution architecture, system design, application design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