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of experience in strategic account development. Expertise in Salesforce, LinkedIn Sales Navigator, Outreach, and ZoomInfo. Proven track record in engaging enterprise clients and generating high-quality pipeline for strategic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account intelligence frameworks, enhancing engagement with stakeholder groups including VP+ and C-level executives.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multi-threaded outreach strategies to penetrate strategic enterprise accounts and align with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strong partnerships with Account Executives, optimizing collaboration for pipeline development and engagement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maintaining clean attribution and visibility, improving lead tracking and opportunity identification.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LinkedIn Sales Navigator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ZoomInfo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targeted outreach campaigns to high-value accounts.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consultative messaging focused on </w:t>
      </w:r>
      <w:r>
        <w:rPr>
          <w:rFonts w:asciiTheme="minorHAnsi" w:hAnsiTheme="minorHAnsi" w:cstheme="majorHAnsi"/>
          <w:b/>
          <w:bCs/>
          <w:lang w:val="en-US"/>
        </w:rPr>
        <w:t xml:space="preserve">AI readiness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platform modernization to position </w:t>
      </w:r>
      <w:r>
        <w:rPr>
          <w:rFonts w:asciiTheme="minorHAnsi" w:hAnsiTheme="minorHAnsi" w:cstheme="majorHAnsi"/>
          <w:b/>
          <w:bCs/>
          <w:lang w:val="en-US"/>
        </w:rPr>
        <w:t xml:space="preserve">Couchbase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strategic initiatives leading to significant account expansion and high-value engagements.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inspected performance metrics for opportunity creation and pipeline influence, ensuring alignment with strategic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rigorous discipline in using </w:t>
      </w:r>
      <w:r>
        <w:rPr>
          <w:rFonts w:asciiTheme="minorHAnsi" w:hAnsiTheme="minorHAnsi" w:cstheme="majorHAnsi"/>
          <w:b/>
          <w:bCs/>
          <w:lang w:val="en-US"/>
        </w:rPr>
        <w:t xml:space="preserve">Outreach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high-conversion meeting setups, resulting in streamlined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customer success metrics across strategic accounts.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representatives in consultative selling techniques and effective use of sales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account expansion strategies by identifying new use cases and stakeholders, boosting product adoption for existing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consistently with technical and economic purchasing groups to maximize upsell opportunities, generating substantial revenue increments.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influential relationships with senior executives, driving the adoption of innovative solutions to meet client demands.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whitespace analysis to identify gaps and potential areas for cross-selling initiatives within top-tier enterprise accounts.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streamlined communication between internal teams, facilitating effective execution of account-aligned sales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the onboarding process for new clients and provided insights into product enhancements based on customer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fostering skills in account development and strategic outreach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improvements in meeting conversion rates through a mix of data analysis and personalized outreach tactics.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enterprise applications, focusing on performance and security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ensure seamless integration of back-end services with user-facing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by configuring and maintaining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reliability during high-traffic periods.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cloud-based platforms, improving scalability and access to resources.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system architecture, assisting in training and knowledge sharing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project completions, meeting all deadlines during a critical product launch, leading to a user uptake of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Tools</w:t>
      </w:r>
      <w:r>
        <w:rPr>
          <w:rFonts w:asciiTheme="minorHAnsi" w:hAnsiTheme="minorHAnsi" w:cstheme="majorHAnsi"/>
          <w:lang w:val="en-US"/>
        </w:rPr>
        <w:t xml:space="preserve">: Salesforce, LinkedIn Sales Navigator, Outreach, ZoomInfo, CRM Software, Sales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Account Strategy</w:t>
      </w:r>
      <w:r>
        <w:rPr>
          <w:rFonts w:asciiTheme="minorHAnsi" w:hAnsiTheme="minorHAnsi" w:cstheme="majorHAnsi"/>
          <w:lang w:val="en-US"/>
        </w:rPr>
        <w:t xml:space="preserve">: Account-Based Marketing (ABM), Stakeholder Engagement, Pipeline Development, Whitespaces Analysis, Market Research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Enterprise Engagement</w:t>
      </w:r>
      <w:r>
        <w:rPr>
          <w:rFonts w:asciiTheme="minorHAnsi" w:hAnsiTheme="minorHAnsi" w:cstheme="majorHAnsi"/>
          <w:lang w:val="en-US"/>
        </w:rPr>
        <w:t xml:space="preserve">: C-Level Engagement, Consultative Selling, Executive Alignment, Customer Success, Enterprise Accounts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Metrics</w:t>
      </w:r>
      <w:r>
        <w:rPr>
          <w:rFonts w:asciiTheme="minorHAnsi" w:hAnsiTheme="minorHAnsi" w:cstheme="majorHAnsi"/>
          <w:lang w:val="en-US"/>
        </w:rPr>
        <w:t xml:space="preserve">: Opportunity Creation, Meeting Conversion, Revenue Tracking, Sales Forecasting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Technologies</w:t>
      </w:r>
      <w:r>
        <w:rPr>
          <w:rFonts w:asciiTheme="minorHAnsi" w:hAnsiTheme="minorHAnsi" w:cstheme="majorHAnsi"/>
          <w:lang w:val="en-US"/>
        </w:rPr>
        <w:t xml:space="preserve">: AI Integration, Data Analytics, Database Solutions, Cloud Services, Scalability Strategies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