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Staff Software Engineer with over 11 years of experience in backend development. Proven expertise in TypeScript, AWS, API design, and serverless architectures. Skilled at driving technical strategy and implementing scalable systems that support renewable energy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cloud-native systems utilizing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backend systems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for seamless integration between hardware and software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technical standards and best practices in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backend frameworks, contributing to team skill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CodePipeline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of monitoring and observability practices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agile methodologies, facilitating design reviews and architecture sessions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intelligent automation strategies integrating AI/ML features into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Played a key role in addressing architectural gaps and optimizing system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directly with stakeholders to gather requirements and propose effective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scalable APIs and microservices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enabling them to enhance their technical capabilities and workflow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on user interface designs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connectivity and performance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critical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to enhance application functionality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comprehensive testing strategies and maintained CI/CD pipelines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leading to reduced downtime and increased release frequency.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API development for internal tools, enhancing cross-department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and API endpoints for customer-facing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 processes to maintain high code quality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with minimal downtime, ensuring business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high-impact features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procedures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Java, SQL, HTML/CSS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React.js, Express.js, jQuery,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API Gateway, DynamoDB, CloudFormation,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NoSQL, MySQL, PostgreSQL, MongoDB,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Datadog,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