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designing complex systems and architectures. Proficient in Java, Spring Boot, AWS, Docker, and Kubernetes. Expertise in cross-team collaboration and mentorship with a focus on code quality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on AWS,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cross-functional systems impacting various domains, promoting technical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for multiple projects,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system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reduce technical debt and improve operational efficiency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architectural integrity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agile methodologies, improving project delivery timelines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across teams to resolve technical challenges and implement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standards while optimizing backend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deployment on cloud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monolithic systems to microservices architecture,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 of applications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testing environments, streamlining workflows and reducing setup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bases, achieving 30% faster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third-party services, ensuring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technologies,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8 features where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through extensive testing and debugging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teams to ensure seamless front-end and back-end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analytical tools to monitor application performance and optimize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Softwares &amp; Tools</w:t>
      </w:r>
      <w:r>
        <w:rPr>
          <w:rFonts w:asciiTheme="minorHAnsi" w:hAnsiTheme="minorHAnsi" w:cstheme="majorHAnsi"/>
          <w:lang w:val="en-US"/>
        </w:rPr>
        <w:t xml:space="preserve">: Git, JIRA, Agile, JUnit,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