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development. Proficient in JavaScript, TypeScript, Java, Python, and leveraging AI-powered systems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software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enhance user experiences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Revamped legacy systems by architecting new services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increasing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design processes to guide development standards and improve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their proficiency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full-stack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security-first design principles, ensuring compliance with best practices in authentication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unit test coverage and reliability, enhancing engineering health metrics across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story breakdowns for feature releases, fostering collaborative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monitoring capabilities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monitored cloud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design reviews, improving code quality through collective knowledge sharing and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both frontend and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improving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API specifications and improve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improving overall code quality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integration paths for applications, leveraging industry-standard tools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that improved design principles aligned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issues, enhancing user experience through prompt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functionality of key features both in frontend and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performance by 30% through code refactoring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AWS,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Jasmine,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New Relic,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