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focusing on scalable architecture, performance optimization, and mentoring. Proficient in Ruby, Python, and cloud-native technologies like AWS and Kubernetes. Seeking to drive innovation at Omada Health.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of </w:t>
      </w:r>
      <w:r>
        <w:rPr>
          <w:rFonts w:asciiTheme="minorHAnsi" w:hAnsiTheme="minorHAnsi" w:cstheme="majorHAnsi"/>
          <w:b/>
          <w:bCs/>
          <w:lang w:val="en-US"/>
        </w:rPr>
        <w:t xml:space="preserve">high-scale B2B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enhancing eligibility and billing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batch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real-time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architectures ensuring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</w:t>
      </w:r>
      <w:r>
        <w:rPr>
          <w:rFonts w:asciiTheme="minorHAnsi" w:hAnsiTheme="minorHAnsi" w:cstheme="majorHAnsi"/>
          <w:b/>
          <w:bCs/>
          <w:lang w:val="en-US"/>
        </w:rPr>
        <w:t xml:space="preserve">multi-terabyte 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improving query performance and schema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engineers, fostering a culture of code quality and continuous improvement throughout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advocated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multidisciplinary teams to balance business needs and technical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engineering initiatives to boost developer efficiency and enhance data quality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scalable and robust cloud-native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legacy platforms for maintainability and performance across product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best practices for code quality and automated testing using CI/CD pipelines.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e-learning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streamlining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schema design and performance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batch processing, improving system's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enhancing observability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translate them into architecture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and system maintenance at the component level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operations and debugging on existing systems to ensure their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updates to ensure alignment with modern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CI workflows to streamline the development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caching to achieve faster response times and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resulting in a 30% increase in system efficiency through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Django, GraphQL, Sidekiq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SQS,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OpenTelemetry,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Airflow,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