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experience architecting and implementing scalable systems. Proficient in Java, Python, AWS, and Kubernetes. Demonstrated expertise in improving performance and security in mission-critical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core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code reviews, ensuring adherence to engineering standards for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deliver high-quality, mission-critical solutions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focused on security and performance,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adoption of CI/CD pipelines, improving deployment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critical production issues, enhancing system reliability and uptime through proactive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documentation, including design specifications and RFCs, for existing and new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cross-functional operations, driving alignment between engineering and product management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insights and troubleshooting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technology research to adopt new tools and practices that align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scalable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mid-level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schemas and optimized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APIs and third-party services, streamlining application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coding and architecture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processes to automate deployment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proactive issue identification.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legacy systems migration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system robustness.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services and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architecture of modular systems focused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flexibility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improving response times by refining algorithms.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rollout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version control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such as authentication and authorization modules, streamlining user management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Express, React,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Tools</w:t>
      </w:r>
      <w:r>
        <w:rPr>
          <w:rFonts w:asciiTheme="minorHAnsi" w:hAnsiTheme="minorHAnsi" w:cstheme="majorHAnsi"/>
          <w:lang w:val="en-US"/>
        </w:rPr>
        <w:t xml:space="preserve">: Grafana, Prometheus, JIRA, GitHub,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