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Ruby, TypeScript, and architectural design. Proven expertise in leading cross-functional teams and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architectural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pair programming and code review sessions, promoting quality delivery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application architecture, ensuring scalability and reliability for high-growth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align technical direction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CI/CD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daily scrum and management meetings to assess project statuses and roadblocks.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refactor legacy codebases with a focus on performance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risk assessments, presenting insights to stakeholders for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standards for architectural decisions, improving team clarity and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skill development and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software components, implementing features that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planning and design discussions, contributing to strategic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structure and efficiency through refactoring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testing, ensuring application stability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 to drive projects from conception through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enhance team productivity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APIs, ensuring seamless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while migrating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documentation for features implemented, enhancing support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several projects, achieving a consistent on-time delivery record.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Lit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