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designing and scaling applications. Proficient in AWS, Python, Ruby, and cloud-native systems. Strong focus on system architecture, reliability,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scalable, reliable software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drove platform evolution, ensuring alignment with operational excellence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through complex technical initiatives and promoted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engineers while improving system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business needs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documented standards for engineering practices, ensuring compliance with internal policies and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technical debt by refactoring legacy applications and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security for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system performance improvements, achieving a 30% reduction in response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systems as a senior software engineer,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technical training sessions on system design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software solutions following Domain-Driven Design principles to improve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key features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proactive issue resolution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and cascaded feedback from client teams to foster iterative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and automated testing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developing guidelines and implementing security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microservices for various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from requirements gathering to productiondeployment.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unit and integration tests to validate software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other developers to design system interfaces and improve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Indexed data for improved access time, enhancing database performance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assisted in resolving technical challenges to ensure high-quality software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Java, Elixir, Go, Node.js,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Hotwire,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Travis CI, CircleCI, Git,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