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experience, specializing in Azure, C#, .NET, and AI-powered solutions. Proven track record of architecting robust systems, leading engineering initiatives, and driving product innovation.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Foxen's next-generation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-powered products from the ground up using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engineering standards and best practices for AI development and model selection.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systems extending our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while integrating AI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engineers, elevating their technical skills and promoting high code quality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to ensure robust system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leadership to translate business strategy into scalable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cross-team initiatives impacting product delivery and innovation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due diligence, assessing risks and opportunities for major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Communicated complex technical concepts clearly to stakeholders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delivery of high-impact features from design through deployment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relationships with tech partners to foster innovation across products.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software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cloud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Partnered with product teams to define technical feasibility for new features and upgrades.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software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ecosystem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full-stack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Blazor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for client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application performance and security across key products using CI/CD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uphold engineering excellence and ensure adherence to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services into existing platforms for enhanced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observability practices to monitor system health and performance metrics.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fast-paced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codebases, enhancing features and optimizing performance for various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improve development workflows and project delivery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to improve deployment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API design ensuring robust integration between backend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Received recognition for exceeding project delivery goals on multiple software releases.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Blazor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Observability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Event Grid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