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engineer with over 11 years of experience in backend development, focusing on Java, Python, and AWS services. Proven expertise in scalable systems, APIs, and financial reporting tools. Strong experience with SQL, NoSQL, and seamless payment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enhancing platform scalability and reliability for financial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APIs facilitating large money movements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partner integration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establishing coding standards and best practices for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internal tools for financial reporting and reconciliation,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backend systems for performance, automation, and observability,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maximize the impact of financial features launched in our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infrastructure as code practices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improvements for CI/CD pipelines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delivery frequency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across all services to protect sensitive financial data, adhering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architecture changes to ensure compliance with performance standards and team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processes for incident management and recovery, ensuring high service availability.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fault tolerance.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for financial reporting tools, enhancing usability and accessibility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database.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coding practices and development methodologies, improving overall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to integrate with financial partners, ensuring seamless payment processing with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analysts and product managers to refine requirements for finance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enhanced performance, significantly reducing load times for financial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efforts to implement observability features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key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workflows, providing clarity and ensuring knowledge transfer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web applications, focusing on responsiveness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schema updates, ensuring data integrity and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RESTful APIs, achieving improved integration with third-party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input on project architecture to enhance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delivered projects on time, ensuring alignment with business goals and technical specifications.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Golang,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