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Senior Software Engineer with over 11 years of experience in full-stack development, specializing in TypeScript, React, and AI-driven solutions. Proven ability to architect robust systems and enhance developer experience through best practices in CI/CD and performance monitoring.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AI-driven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enhancing system performance and developer experience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robust features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the scalability and efficiency of the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teams on </w:t>
      </w:r>
      <w:r>
        <w:rPr>
          <w:rFonts w:asciiTheme="minorHAnsi" w:hAnsiTheme="minorHAnsi" w:cstheme="majorHAnsi"/>
          <w:b/>
          <w:bCs/>
          <w:lang w:val="en-US"/>
        </w:rPr>
        <w:t xml:space="preserve">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code quality, CI/CD, and performance monitoring,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deploy autonomous agents for complex workflows,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efficiency of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shape technical direction and ensure alignment with product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end-to-end development lifecycle, ensuring high-quality, maintainable code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tools and practices to monitor system health and performance metrics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modernize the tech stack, advocating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other cutting-edge technologies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developer experience by redesigning APIs for better abstraction and usability, utilizing feedback from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development of technical documentation and user guides for incumbents and future developers alike.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and contribute to CI/CD processes, ensuring high standards and rapid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complex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operational efficiency and user experience of the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data-heavy views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Mantine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performance and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refine UI/UX, aligning product features with customer needs and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project workflows and tracking progress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standards in quality, performance, and security are maintained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systems by refactoring codebases and implementing architectural changes for better maintainability.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to deliver high-quality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focusing on enhancing system efficiency and code readability.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the codebase for better reusability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new features from concept to deployment,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establishing testing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projects on time, gaining experience in project management and Agile methodologies, with a focus on stakeholder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LangChain, Tailwind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