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developing scalable web applications using Ruby on Rails, PostgreSQL, and Django. Proven expertise in architecture, design reviews, and performance optimization, with a passion for transforming computer science education.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web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CodePath's educational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transitioning infrastructure to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requirements and engineering tasks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optimizations and code quality standards, enhancing application reliability and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to uphold coding best practices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automated tests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 application delivery before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features to refine our Markdown-based course materials system, supporting mastery-driven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to integrate a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AI companion for guiding students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modernized internal libraries to ensure scalability and minimize technical debt.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and troubleshot critical issues, enhancing user experience for over 30,000 active students.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strategic planning to align product goals with engineering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interfaces and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interns, fostering a collaborative and productive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existing features based on user feedback, enhancing educational tools for learners.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designers to define user stories and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into applications, ensuring optimal data storage and retrieval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implement CI/CD pipelines, streamlining release processes and increasing deployment frequency.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assessments of applications to identify and resolve bottlenecks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documentation and support materials for engineering best practices and code maintenance.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an educational SaaS product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frameworks, improving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codebases and ensured compliance with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on-call rotations to address production issues rapidly and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on software design and architectural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optimization efforts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query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Rails, Django, Sinatra, Turbo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Terraform, Ansible, Docker,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pytest,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