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full-stack web development experience. Proficient in JavaScript, React, Node.js, and Agile methodologies, specializing in clean, maintainable code and effective collaboration. Passionate about transforming government services with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improve system reliability for public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accessible features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public-facing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enhance user experience with government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evaluations and optimize front-end code for improved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document best practice guidelines for component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tools to track application health and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strategy sessions, guiding feature development based on user feedback and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Raise awareness of technical debt and propose solutions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to ensure alignment with project goals and Agile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componentized browser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requirements into functional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 libraries and design systems, ensuring consistency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improve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multilingual web applications, ensuring accessibility standards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scalable backend services to support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 for maximum speed and scalability,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bug fixes and troubleshooting efforts across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end-to-end testing of applications, ensuring quality before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GraphQL, Accessibility (WCAG), UX/UI Design,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