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robust applications. Proficient in React, TypeScript, and Node.js, with a strong focus on architecture and collaborative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customer-facing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influencing product technical direction and long-term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mentored engineers through code reviews and knowledge sharing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monitored performance, and optimized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 to deliver user-centric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production support, successfully resolving incidents and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logging and monitoring tools, enabling proactive response to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for code quality, establishing standards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software design practices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as a senior software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cross-functional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modular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systems, ensuring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product features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codebases through refactoring initiatives and implementing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automating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streamlined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system design and feature rollout.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integration of new services with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improve application performance, employing best practices for frontend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strategies to ensure high code quality and reliability across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enhancing data retrieval efficiency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