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Staff Software Engineer with over 11 years of experience in backend and SaaS development. Expert in C#, ASP.NET, TypeScript, and CosmosDB. Proven track record in leading architectural decisions and enhancing operational software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development of a multi-tenant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 team of developers, fostering growth through code reviews and design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APIs to enhance inter-component communication, utilizing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deployment, improving release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performance tuning for high-traffic backend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CosmosDB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frontend projects, ensuring type safety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align engineering deliverables with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proofs of concept for emerging technologies, evaluating their impact on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codebases for scalability, achieving substantial performance gains across critical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cross-functional meetings to gather requirements and establish clear technical visions.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in code quality and testing frameworks, promoting a culture of excellence.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integration capabilities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high software quality and reliability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modern architectures, enhancing maintainability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define requirements and translate them into technical specifications, ensuring alignment.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system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backend development,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and optimize data storage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application delivery to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tuning of existing applications to meet user demands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of implementations, ensuring clear communication across engineering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client projects, achieving a 95% client satisfaction rate through technical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Dart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React, Flutter,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CosmosDB, Postgres, Elasticsearch,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