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over 11 years of experience in building comprehensive platforms and developer tools. Expertise in TypeScript, AWS, and open-source AI systems. Proven track record in designing scalable APIs and enhancing system compliance for LLM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platform primitives for the </w:t>
      </w:r>
      <w:r>
        <w:rPr>
          <w:rFonts w:asciiTheme="minorHAnsi" w:hAnsiTheme="minorHAnsi" w:cstheme="majorHAnsi"/>
          <w:b/>
          <w:bCs/>
          <w:lang w:val="en-US"/>
        </w:rPr>
        <w:t xml:space="preserve">Agentic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support non-deterministic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outputs, ensuring high-quality standards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safety and compliance infrastructure including </w:t>
      </w:r>
      <w:r>
        <w:rPr>
          <w:rFonts w:asciiTheme="minorHAnsi" w:hAnsiTheme="minorHAnsi" w:cstheme="majorHAnsi"/>
          <w:b/>
          <w:bCs/>
          <w:lang w:val="en-US"/>
        </w:rPr>
        <w:t xml:space="preserve">PII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asynchronous processing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long-running tasks,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onboard developers to the platform, providing technical support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 for multiple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practices, implementing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prompt lifecycle management systems integrating version control to maintain consistency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strong partnerships with internal customers, driving alignment between platform capabilities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tools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outputs, including systematic measurement and regression detection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platform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integration with external services, ensuring seamless data flow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safety compliance mechanisms for user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architecture discussions to align on technology stack and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personal knowledge and community involvement.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to improve system usability and efficiency, focusing on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primarily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for applications, resolving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design and document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implement unit testing in existing codebases, boosting code reliability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React, Vue.js, OpenAI Agents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Jest, Cypress,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NewRelic, Langfuse, EventBridge, Prisma ORM,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