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C++, Python, and SQL. Proven expertise in infrastructure optimization, resource allocation, and large-scale data processing. Experienced in building production systems related to capacity planning and demand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capacity planning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simulation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decisions for resource allocation algorithms across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to manage infrastructure demand and performance,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of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Simulation and Finance teams to align technical specifications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pipelines for telemetry and forecasting data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quota allocation processes, reducing operational overhead by implementing orchestration in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simulation workloads to translate resource plans into performance metrics and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optimization techniques for infrastructure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telemetry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demand analysis and forecasting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the SCORPIO technical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resource optimization handling massive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code quality across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drive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models for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engineers on effective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large-scale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for infrastructure resource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systems for higher throughput and lower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data governance protocols for managing data quality across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interactive visualizations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to present capacity planning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resource management system supporting simulation workloads.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performance, focusing on server efficiency and uptime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query large datasets efficiently, aiding in decision-making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transition of legacy systems to modern architectures, integrating best practices and new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tracking systems to monitor performance metrics of distributed resources across the cloud.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migration efforts, successfully improving system reliability and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BigQuery, Apache Beam,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&amp; Optimization</w:t>
      </w:r>
      <w:r>
        <w:rPr>
          <w:rFonts w:asciiTheme="minorHAnsi" w:hAnsiTheme="minorHAnsi" w:cstheme="majorHAnsi"/>
          <w:lang w:val="en-US"/>
        </w:rPr>
        <w:t xml:space="preserve">: Simulations, Modeling, Optimization Algorithms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CI/CD, Data Pipeline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