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building customer-facing products using React, TypeScript, and Node.js. Proven track record in leading technical direction and developing scalable, intuitive interfaces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customer-facing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Vista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Scoutmap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core product capabilities, influencing team technical direction through strong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create high-impact, user-centric interfaces for complex robotic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and reliability in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coding practices and performance standards to enhance product quality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best practices for building maintainable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telemetry data into user interfaces for enhanced operational insights, improving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reviews, ensuring delivery accountability while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cross-functional teams to align product features with customer needs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 prototypes for new features, iterating based on customer feedback and testing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product strategy and vision, influencing the long-term roadmap of robotic fleet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educational software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client requirements into scalable and intuitive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both frontend and backend components, resulting in faster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agile ceremonies and technical planning sessions, aligning team efforts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feedback, driving iterations based on user-driven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DevOps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robotics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reliability and performance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assisting in the transition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integrating software solutions for improved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front-end experience of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coding standards for maintainable software.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