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Staff Software Engineer with over 11 years of experience in Python, AWS, and machine learning. Proven track record in driving AI solutions and enhancing software architecture while leading cross-functional teams and mentoring talent.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architecture for AI-driven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delivery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5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define architecture and safeguards for AI system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and productionized disease diagnosis features in healthcare applications,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analytics to monitor ML model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bottlenecks, and proposing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to elevate the technical standards of AI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frameworks for testing and validating model accuracy and fairness across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migration to cloud-native architecture with a focus on cost efficiency and system resilience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interfaces for data-driven applications, enabling improvements in clinician workflows and patient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of NLP components, ensuring minimal latency and high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emerging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introducing tools that aligned with corporate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for interactive e-learning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Python programming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learning management systems, leading efforts in application performance optimization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continuous integration pipelines, enhancing software quality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 to deliver personalized learning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and software design, improving application scalability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identified opportunities for automated improvements and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architecture design for performance optimization,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migration strategies for legacy systems, ensuring data integrity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through CI/CD pipelines,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to validate application functionality and performance prior to production launches.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across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scikit-learn,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