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product development using Python, AI/ML, and microservices. Proven expertise in building scalable applications leveraging backend frameworks and optimizing user experience through rapid iterations.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enhancing user engagement and internal tooling at Cambiar Education.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improve product quality and ensure alignment with organizational goals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product teams to define and prioritize development roadmaps, ensuring timely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practices to protect sensitive data while enhancing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frameworks to ensure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interfaces, significantly improving the front-end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intricate integrations and data handling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for improved scalability and maintainability, reducing technical debt.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performance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enhancing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analytics tools to drive user engagement strategies and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prioritize feature implementation based on user feedback and market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product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agile methodologies to facilitate structured and iterative product development, improving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resulting in a 30% reduction in response times for key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existing codebases focusing on enhancing user experiences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functionality for various education-focused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maintained high code quality standards through continuous integration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improving application performance and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assess feasibility.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15% increase in application uptime through diligent maintenance and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Rails, React,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GCP,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AI</w:t>
      </w:r>
      <w:r>
        <w:rPr>
          <w:rFonts w:asciiTheme="minorHAnsi" w:hAnsiTheme="minorHAnsi" w:cstheme="majorHAnsi"/>
          <w:lang w:val="en-US"/>
        </w:rPr>
        <w:t xml:space="preserve">: TensorFlow, PyTorch, Machine Learning, Data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