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in applied AI/ML. Expertise in Python, TypeScript, and AI frameworks like LangChain and AWS cloud infrastructure. Proven experience optimizing AI solutions and integrating functionalities into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automation across our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code quality and performance for AI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business needs and integrate AI models into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AI systems, refining model accuracy and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AI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AI model integration, focusing on practical applications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API integrations for pre-trained models, enhancing functionality of the platform's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AI advancements, proactively suggesting tools and techniques that improved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frameworks to validate AI features,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patterns and trends to inform AI feature enhancements,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on AI innovations, fostering a culture of continuous learning among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AI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responsiveness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modular components for billing automation workflows in the healthcare sector,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AI/ML best practices, fostering skill growth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AI services via RESTful APIs, optimizing user interactions and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AI feature specifications, aligning development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standards of coding practices and adherence to best practices in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QA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design integrity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metrics, providing actionable insights to improve automation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AI-driven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platforms,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develop backend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to deliver new AI functionalities, adhering to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provided technical support to clients, achieving a customer satisfaction rate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LangChain, LlamaIndex, TensorFlow, PyTorch,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Express,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