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TypeScript, React, and cloud technologies. Proven track record in designing scalable systems and mentoring teams while driving architectural evolution.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technical lead for the Consumer Experience team, making architectural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code reviews,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 systems with a focus on reliability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and drive architectural evolution for consumer-facing software products that support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initiatives, collaborating with product and engineering to align technical goals with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documentation, including architecture decision records and design documents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ensure alignment with technical vision and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customer-centric strategies, enhancing user engagement and loyalty through seamless checkout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architectural patterns, improving team performance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projects, driving technology decisions that align with organizational goals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quality and reducing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system architecture,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to enhance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mitigated technical risks while maintaining focus on long-term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advocating for best practices in application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focusing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implemented feature enhancements to improve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 to enhance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production issues, resolving them effectively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performance metrics by 20% through code optimizations and architectural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