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and platform engineering, specializing in Go, Java, Python, and Kubernetes. Proven track record in designing scalable microservices and optimizing operational excellence with AWS, PostgreSQL,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fault-tolerant backend systems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resilience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(EKS, GKE) for various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event-driven architectures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distributed messaging.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operational excellence practices including SLAs, monitoring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incident response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root cause analysis post-incident, enhancing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performance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efficient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to align cloud functionality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engineering team in CI/CD practices and infrastructure automation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best practices in microservices development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observability framework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monitoring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microservices architecture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junior developers on backend technologies and best practices in service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performance tuning of distributed systems with a focus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operational management of databases, including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Enforced API security measures, focusing on authentication and compliance with established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observability enhancements using </w:t>
      </w:r>
      <w:r>
        <w:rPr>
          <w:rFonts w:asciiTheme="minorHAnsi" w:eastAsia="Times New Roman" w:hAnsiTheme="minorHAnsi" w:cs="Times New Roman"/>
          <w:b/>
          <w:bCs/>
          <w:lang w:val="en-US"/>
        </w:rPr>
        <w:t xml:space="preserve">OpenTelemetry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monitoring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projects to ensure alignment of development with organizational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service-oriented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improving functionality and reliability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 efforts while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quality of deployments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practices, contributing to sprint planning and retrospectives, achieving targeted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Spring, Flask, Django,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Terraform,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OpenTelemetry, Datadog,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Kafka, RabbitMQ,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