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backend developer with over 11 years of experience specializing in AI, Python, Java, and AWS. Proven track record in designing and optimizing AI-powered services and backend systems. Committed to delivering high-performance, scalable solutions to enhance enterprise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services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for low-latency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to optimize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systems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requirements for AI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performance by identifying bottlenecks in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processing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for deploying AI models in production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AI-driven services for performance, ensuring high availability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large-scale AI workloads and improve data handling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backend systems through code reviews and implementing industry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of AI services by implementing comprehensive logging and monitoring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scalability of backend architectures utilizing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training and onboarding materials for new technologies and best practices in AI.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for AI applications with a focus on performance and scalability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 deployment and system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integrate user-facing features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deployment efficiency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containerization and managing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clusters.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monitoring for backend systems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workflows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for improving system resilience and code quality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processing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real-time AI data ingestion.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performance tuning of existing services running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cloud-based solutions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environment to define software specifications and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improving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Technologies</w:t>
      </w:r>
      <w:r>
        <w:rPr>
          <w:rFonts w:asciiTheme="minorHAnsi" w:hAnsiTheme="minorHAnsi" w:cstheme="majorHAnsi"/>
          <w:lang w:val="en-US"/>
        </w:rPr>
        <w:t xml:space="preserve">: Generative AI, GPT, LLMs, TensorFlow, PyTorch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Kafka, ClickHouse,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Spring Boot, REST, GraphQL,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Postman, Mockito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