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building production services. Proficient in Go, high-performance CI/CD systems, and container orchestration. Passionate about optimizing developer workflows and scaling tools to enhance engineering velocity.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an internal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engineering workflows and accelerating production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to improve build stability and reduce flake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tools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structured traces and optimize workflow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AI-driven workflows for automated remediation processes, enhancing operational efficiency and security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prioritize features and remove developer toil using shared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monorepo CI/CD systems employing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resource management,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technical objectives with business goals,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metrics for engineering velocity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data-driven decision-making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code quality and performance optimization, reinforcing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reliability and maintainability across multiple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through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standardized infrastructure provisioning.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for production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and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CI/CD components, significantly improving delivery efficiency and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automate repetitive tasks, focusing on improving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metrics and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initiatives to establish best practices for system architecture and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structured logging and tracing mechanisms for better observability of applications in production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testing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overall quality of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 source projects, advocating for secure and efficient software practices that influence external communities.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services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-managed infrastructure to support scalable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internal tools enhancing developer experience, ensuring seamless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reinforcing infrastructure security and reliability during transition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allocation and usage.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improve application performance through code reviews and pair programming.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 with improved efficiency, contributing to a 30% increase in deployment frequency.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