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specializing in NodeJS, React, C# .NET, and CI/CD. Proven expertise in enhancing developer experience through automation, observability, and performance optimization. Strong background in architectural decision-making and cross-team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 automation for the engineering team, improving deployment speed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focusing on </w:t>
      </w:r>
      <w:r>
        <w:rPr>
          <w:rFonts w:asciiTheme="minorHAnsi" w:hAnsiTheme="minorHAnsi" w:cstheme="majorHAnsi"/>
          <w:b/>
          <w:bCs/>
          <w:lang w:val="en-US"/>
        </w:rPr>
        <w:t xml:space="preserve">NodeJS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performance and scalability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self-service tooling for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repo access and environment bootstrap, reducing onboarding time for new developers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teams to establish best practices in automated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coverage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Product and Security teams to design secure and reliable development workflows, reducing deployment issues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coding standards and performance optimization techniques,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adopted new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enhance system resilience and reduce operational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cross-team initiatives to streamline </w:t>
      </w:r>
      <w:r>
        <w:rPr>
          <w:rFonts w:asciiTheme="minorHAnsi" w:hAnsiTheme="minorHAnsi" w:cstheme="majorHAnsi"/>
          <w:b/>
          <w:bCs/>
          <w:lang w:val="en-US"/>
        </w:rPr>
        <w:t xml:space="preserve">DevEx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processes, resulting in improved developer satisfaction scores.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align engineering practices with organizational goals, driving strategic DevEx investments.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solutions for observability, implementing monitoring tools that provide insights into </w:t>
      </w:r>
      <w:r>
        <w:rPr>
          <w:rFonts w:asciiTheme="minorHAnsi" w:hAnsiTheme="minorHAnsi" w:cstheme="majorHAnsi"/>
          <w:b/>
          <w:bCs/>
          <w:lang w:val="en-US"/>
        </w:rPr>
        <w:t xml:space="preserve">SDLC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 indicators.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architectural proposals to leadership, influencing key decisions that support sustained growth and engineering excellence.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maintained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leading feature development and enhancements for critical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promoting code quality and effective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the regression testing process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architectural reviews and contributed to refactoring initiatives, enhancing code maintainability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cloud-hosted services, optimizing cost and resource utilization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teams to ensure alignment in project goals, improving interdepartmental communication and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tooling that reduced developer friction in CI/CD processes, showcasing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legacy systems migration pathways, ensuring smooth transition and integration within the architecture.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and enhancing data retrieval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small projects and contributed to team-wide code reviews, ensuring adherence to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initiatives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build processes for a more efficient workflow.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sprints, providing input on system architecture and user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reliability through proactive debugging and performance monitoring, achieving a 15% reduction in downtime.],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salary":"$148,800 to $223,200 based on experience",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fullyRemoteRole":true,"clearanceRequired":false,"certificationRequired":false}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  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NodeJS, C#, JavaScript, TypeScript, Python,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.NET, jQuery, Bootstrap,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MongoDB, PostgreSQL,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JUnit,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JIRA,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