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testing infrastructure, quality engineering, and automation. Proven expertise in TypeScript, React, and CI/CD. Passionate about leveraging AI-driven technologies to elevate software quality across mission-critical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the vision for </w:t>
      </w:r>
      <w:r>
        <w:rPr>
          <w:rFonts w:asciiTheme="minorHAnsi" w:hAnsiTheme="minorHAnsi" w:cstheme="majorHAnsi"/>
          <w:b/>
          <w:bCs/>
          <w:lang w:val="en-US"/>
        </w:rPr>
        <w:t xml:space="preserve">testing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intelligent, </w:t>
      </w:r>
      <w:r>
        <w:rPr>
          <w:rFonts w:asciiTheme="minorHAnsi" w:hAnsiTheme="minorHAnsi" w:cstheme="majorHAnsi"/>
          <w:b/>
          <w:bCs/>
          <w:lang w:val="en-US"/>
        </w:rPr>
        <w:t xml:space="preserve">AI-driven 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server, web, mobile, and desktop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discussions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 concepts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</w:t>
      </w:r>
      <w:r>
        <w:rPr>
          <w:rFonts w:asciiTheme="minorHAnsi" w:hAnsiTheme="minorHAnsi" w:cstheme="majorHAnsi"/>
          <w:b/>
          <w:bCs/>
          <w:lang w:val="en-US"/>
        </w:rPr>
        <w:t xml:space="preserve">testing strategy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tools for automated test generation and maintenance to streamline workflows and enhance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enforce testing metrics and automate quality gates in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shift-left testing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quality-first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dashboards for actionable insights into product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initiatives to align testing and quality with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environments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research into </w:t>
      </w:r>
      <w:r>
        <w:rPr>
          <w:rFonts w:asciiTheme="minorHAnsi" w:hAnsiTheme="minorHAnsi" w:cstheme="majorHAnsi"/>
          <w:b/>
          <w:bCs/>
          <w:lang w:val="en-US"/>
        </w:rPr>
        <w:t xml:space="preserve">emerging testing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championing innovative solutions for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shared responsibility for quality across all engineering disciplines.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within the development process and fostered a culture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excellence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end-to-end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product features, improving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testing strategies with product features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performance and security testing methodologies to ensure product robustness throughout the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Proactively identified and addressed test flakiness, enhancing overall stability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design discussions, focusing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by incorporating automated testing procedures, resulting in faster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for various software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testing requirements and develop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optimizing for performance and scalability in test executions.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enhancing testing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participated in code reviews to ensure high quality of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critical bugs by improving testing processes, resulting in a 20% decrease in post-release issues.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Playwright, Cypress, Detox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End-to-End Testing, Performance Testing, Security Testing, Test Automation, Test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GitHub, AppDynamics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