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Machine Learning Engineer with over 11 years in developing scalable ML models and optimizing pipelines using TensorFlow, PyTorch, and Kubernetes. Proven track record in recommendation systems and deep learning, bringing innovative solutions to complex challenges.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model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model monitoring and drift detection systems with automation tools, achieving a reduction in model retraining time by 20%.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in developing new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contributing to significant business outcomes across 6000+ mobile apps.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deep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production, integrating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efficient data processing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 robust testing framework for </w:t>
      </w:r>
      <w:r>
        <w:rPr>
          <w:rFonts w:asciiTheme="minorHAnsi" w:hAnsiTheme="minorHAnsi" w:cstheme="majorHAnsi"/>
          <w:b/>
          <w:bCs/>
          <w:lang w:val="en-US"/>
        </w:rPr>
        <w:t xml:space="preserve">model accuracy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team productivity and minimizing regression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to design explainable model solutions, improving communication of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concepts to non-technical audiences.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ML model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maintenance, fostering a culture of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 discussions, leading initiatives for system architecture improvements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containerized deployment of applications, enhancing scalability and reliability of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efforts to evaluate and integrate cutting-edge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research into our product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documentation for ML systems, ensuring clarity and accessibility for future development.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scalable </w:t>
      </w:r>
      <w:r>
        <w:rPr>
          <w:rFonts w:asciiTheme="minorHAnsi" w:eastAsia="Times New Roman" w:hAnsiTheme="minorHAnsi" w:cs="Times New Roman"/>
          <w:b/>
          <w:bCs/>
          <w:lang w:val="en-US"/>
        </w:rPr>
        <w:t xml:space="preserve">recommendation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user engagement by 15%.</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data pipelines for real-time processing using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data flow for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improving knowledge sharing and skills development focused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optimized batch processing jobs using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processing times significantly.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Employed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 in collaborative projects, maintaining code integrity and enhancing deployment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unit tests for model validation, ensuring high-quality outputs and reduced defects.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translate business requirements into technical specifications for </w:t>
      </w:r>
      <w:r>
        <w:rPr>
          <w:rFonts w:asciiTheme="minorHAnsi" w:eastAsia="Times New Roman" w:hAnsiTheme="minorHAnsi" w:cs="Times New Roman"/>
          <w:b/>
          <w:bCs/>
          <w:lang w:val="en-US"/>
        </w:rPr>
        <w:t xml:space="preserve">ML models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technical discussions on architecture, contributing insights that drove project success.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features of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algorithms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key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model performance under various scenarios using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for system processes, ensuring knowledge retention.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to cloud-based infrastructure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system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understand requirements and develop suitable solutions for data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success by achieving project milestones on time with a focus on quality.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Java, SQL,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Data</w:t>
      </w:r>
      <w:r>
        <w:rPr>
          <w:rFonts w:asciiTheme="minorHAnsi" w:hAnsiTheme="minorHAnsi" w:cstheme="majorHAnsi"/>
          <w:lang w:val="en-US"/>
        </w:rPr>
        <w:t xml:space="preserve">: TensorFlow, PyTorch, Scikit-learn, Pandas, NumPy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Kubernetes, Docker, Terraform,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OpenCV, Matplotlib, SciPy,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Jupyter, CI/CD, VS Code, Eclipse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MySQL, PostgreSQL, MongoDB, Elasticsearch, Hadoop</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