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ML Infrastructure Engineer with over 11 years in developing machine learning platforms. Proficient in designing scalable systems, optimizing training pipelines, and collaborating across teams using Python, C++, and TensorFlow.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and deployment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for advanced model training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reliable </w:t>
      </w:r>
      <w:r>
        <w:rPr>
          <w:rFonts w:asciiTheme="minorHAnsi" w:hAnsiTheme="minorHAnsi" w:cstheme="majorHAnsi"/>
          <w:b/>
          <w:bCs/>
          <w:lang w:val="en-US"/>
        </w:rPr>
        <w:t xml:space="preserve">training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model evaluation processes for autonomous driving.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models into production workflows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onboard junior engineers, cultivating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technical decision-making, ensuring architecture aligns with team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uphold coding standards and project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team planning sessions, driving technical priorities and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monitoring tools for system observability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 resources efficiently in project delivery while adhering to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end-to-end ML lifecycle, driving improvements in the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robust frameworks for building distributed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helping them gain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model training efficiency, applying best practices in CI/CD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APIs for data access that improve the scalability of the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define and prioritize feature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profiling of training processes, identifying optimization avenues.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Drive data integrity and consistency across various modeling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microservices.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machine learning algorithms for predictive analytics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software engineers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models into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efforts to modern frameworks, enhancing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reviews, contributing to software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automated tests to ensure reliability in ML model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system stability, reducing bug counts significantly.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&amp; Data Engineering</w:t>
      </w:r>
      <w:r>
        <w:rPr>
          <w:rFonts w:asciiTheme="minorHAnsi" w:hAnsiTheme="minorHAnsi" w:cstheme="majorHAnsi"/>
          <w:lang w:val="en-US"/>
        </w:rPr>
        <w:t xml:space="preserve">: MLOps, data pipeline,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Bazel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