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11+ years of experience in software development, specializing in Ruby on Rails, Vue.js, and full-stack architecture. Proven track record in leading technical initiatives and mentoring engineers while enhancing system performance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guided technical trade-offs for full stack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 stack features for survey administration,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through code reviews and pair programming, elevating software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technical risks early and managed complex rollouts of new features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platform ownership with a focus on modernizing applications while ensuring long-term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create intuitive survey experiences aligned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standards, enhancing quality assurance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capabilities to improve survey workflows and analysis, driving user engagement through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consistent communication between teams to ensure successful project delivery and alignment of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overall engineering practices through contributions to design discussions and technical guidelines.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 stack components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promoting knowledge-sharing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on system integrations and API design to improve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systems, improving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rigorous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design and data teams to refine product features based on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performance during peak usage periods.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ensure transparent progress tracking and decision-making.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application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to understand user requirements and translated them into technical implementation plans.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 and services, handling technical debt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and infrastructure improvements while adhering to best practices for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a codebase with a focus on maintainability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measurable improvements in application response times by up to 30% through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Vue.js, jQuery,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CI/CD,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 APIs, OAuth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