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Frontend Engineer with 11+ years of experience in developing high-performance applications using React, JavaScript, and TypeScript. Proven expertise in architecture, testing, and mentoring, driving growth and excellence in crypto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frontend architecture for Kraken Earn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major refactoring initiatives to enhance performance and reliability of the Earn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frontend best practices, accessibility standards, and performance budgets for all Earn-related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and product teams to ensure a seamless data flow and UI experiences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shared UI component libraries to ensure consistency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loading speed and overall performance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to improve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projects with design and product to translate complex crypto concepts into user-friendly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UI quality and reliability for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observability practices by integrating monitoring tools for real-time feedback and analytics.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user-focused features for educational platforms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high-performance and responsive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improving their coding skills and knowledge in frontend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 and increased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backend teams to create intuitive interfaces and improve API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reusable components and maintained component libraries to promote consistency in UI.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 performance with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load testing to ensure applications met user demand.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influence strategic decisions on frontend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codebases to improve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frontend changes based on UX/UI designs, ensuring responsive layouts for all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APIs for dynamic content rendering.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applications for functionality, optimizing for speed and reliability during peak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frontend frameworks, improving maintainability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Jest, Webpack,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E2E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GitHub Actions, CI/CD, API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Cross-Browser Compatibility, Accessibility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