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Staff Engineer with over 11 years of experience in developing scalable systems and architectures. Proficient in React, TypeScript, Python, Postgres, and cloud technologies. Strong focus on driving performance improvements and implementing robust data pipelines.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architectural decisions for scalable and resilient systems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r>
        <w:rPr>
          <w:rFonts w:asciiTheme="minorHAnsi" w:hAnsiTheme="minorHAnsi" w:cstheme="majorHAnsi"/>
          <w:b/>
          <w:bCs/>
          <w:lang w:val="en-US"/>
        </w:rPr>
        <w:t xml:space="preserve">FastAPI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cross-team initiatives that boost product performance and scalability threefold YoY.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and coach junior engineers on best practices and coding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coding standards ensuring high code quality across multiple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data pipelines to automate vegetation analysis ingestion in our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Accelerate deployment processes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and orchestration.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 and recommend cutting-edge tools and technologies to enhance development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product managers to align technology choices with business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existing codebases for performance improvements using </w:t>
      </w:r>
      <w:r>
        <w:rPr>
          <w:rFonts w:asciiTheme="minorHAnsi" w:hAnsiTheme="minorHAnsi" w:cstheme="majorHAnsi"/>
          <w:b/>
          <w:bCs/>
          <w:lang w:val="en-US"/>
        </w:rPr>
        <w:t xml:space="preserve">Postgres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caching mechanisms.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to ensure compliance with architectural guidelines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Identify complex technical challenges and devise innovative solutions leveraging modern technologies.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optimized software components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high-impact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and conducted code reviews to continuously improve team output.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leveraging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rapid 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deliver timely product features impacting business objectives.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maintained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to manage and analyze application data efficiently.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performance enhancements that decreased load times by 30% across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Involved in migrating legacy systems to cloud solutions on </w:t>
      </w:r>
      <w:r>
        <w:rPr>
          <w:rFonts w:asciiTheme="minorHAnsi" w:eastAsia="Times New Roman" w:hAnsiTheme="minorHAnsi" w:cs="Times New Roman"/>
          <w:b/>
          <w:bCs/>
          <w:lang w:val="en-US"/>
        </w:rPr>
        <w:t xml:space="preserve">GCP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containerized architectures.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introduction of new methodologies that improved development processes.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features and functionality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user engagement.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system maintenance and enhancement of legacy applications deployed in production.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UX/UI designers to refine application interfaces and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ensuring adherence to best practices and company coding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the migration of on-premise databases to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data accessibility.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25% reduction in response times by optimizing backend API calls.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FastAPI,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GCP,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Testing</w:t>
      </w:r>
      <w:r>
        <w:rPr>
          <w:rFonts w:asciiTheme="minorHAnsi" w:hAnsiTheme="minorHAnsi" w:cstheme="majorHAnsi"/>
          <w:lang w:val="en-US"/>
        </w:rPr>
        <w:t xml:space="preserve">: Jenkins, GitHub Actions, JUnit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Grafana, Prometheus, Terraform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