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front-end engineer with over 11 years of experience in building user-focused applications. Proficient in JavaScript, React, CSS, and HTML5, with a strong emphasis on front-end architecture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front-end architecture initiatives for Thunderbird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user-centered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aid in code quality improvements through rigorous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 Engineers to implement accessible designs compliant with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development and maintenance of new features within the application, enhancing user experience for 20 million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direction and reduce technical debt through strategic prioritization of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scalable front-end frameworks, benefiting team development efficiency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optimization efforts, significantly improving load times and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best practices in testing and CI/CD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collaborations to align technical decisions with organizational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documentation and technical specifications for ongoing projects, ensuring clarity and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a culture of continuous learning through workshops and technical discussions.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implementation of complex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maintainability of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enhancing team capabilities in front-end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technical strategy and mitigate technical challenges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Redesigned legacy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create responsive, visually appealing interfaces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and developed a unit testing framework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promote code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module bundling and asset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accessibility improvements in all user interfaces, ensuring compliance with web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modules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stack, focusing on stability and performance of the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the existing codebase, following appropriate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modernization initiatives across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establish best practices in front-end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structures, integrating with backend services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conducting rigorous testing and optimizations, resulting in a 20% speed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CSS3, Python,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Sass, Bootstrap, Jest,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Docker, Mercurial, Visual Studio Code, Udemy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Chai, Enzyme, Linting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GitHub Actions, Continuous Integration, Continuous Deployment, Docker, Cloud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WCAG, ARIA, Performance Optimization, Web Accessibility Standards, Design Patterns, Modern ECMAScript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