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over 11 years in software development, specializing in Python, Django, React, and scalable architecture. Proven track record in leading technical initiatives and delivering user-friendly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REST APIs, leading architectural decisions and driving departmental engineering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UI/UX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 in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 libraries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UI development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testing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integration and unit tests for all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debugging sessions to resolve critical technical debt, enhancing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CI/CD practices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cycles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 discussions, shaping engineering practices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software development, mitigating vulnerabilities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system performance monitoring and observability, optimizing application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ceremonies, contributing to sprint planning and retrospective discussions to enhance team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high-performing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existing infrastructure and resolving scalability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with a focus on performance optimization, increasing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aiding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 benchmarks across the team's 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of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small teams in agile settings, facilitating technical discussions and fostering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specializing in backend feature implementation and API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components, enhancing user interface elements for improved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projects, implementing new functionalities and troubleshooting issues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maintain quality standards and share knowledge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workflows, assisting in sprint planning and delivering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CSS/SCSS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React, Redux, Material-UI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GCP,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