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DevSecOps Engineer with 11+ years experience in Azure, Terraform, and CI/CD automation. Proven expertise in enhancing security protocols and leading DevSecOps initiatives across hybrid cloud environments like AWS. Passionate about leveraging technology to ensure security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 team of four DevSecOps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automating deployments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integrating security scans and compliance checks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vulnerability scanning and secrets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costs and resource allocation using FinOps principles to optimize cloud spend across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cloud migration initiatives from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operations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resilience and delivery velocity through continuous improvement processes and CI/CD workflow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infrastructure health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alerts and performance monitoring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and InfoSec teams to enforce disciplined change control and deployment approvals.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supporting production environments and conducting root-cause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DevSecOps solutions to alleviate friction in development workflows, increasing engineer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fostering a culture of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provisioning, enabling consistent environment setups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integration into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facilitating hybrid deployment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continuous integration and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monitoring and observability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compliance reporting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requirements, enhancing operational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execute DevSecOps best practices via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critical incident responses, documenting outcomes to improve future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facilitating smoother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pipelines, implementing automated testing and deployment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teams to enhance system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leading to a 20% reduction in deployment time through process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GitLab CI/CD, Kubernetes, Docker, New Relic, Azure Key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SAST, DAST, Automated Testing, Security Scans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Middleware</w:t>
      </w:r>
      <w:r>
        <w:rPr>
          <w:rFonts w:asciiTheme="minorHAnsi" w:hAnsiTheme="minorHAnsi" w:cstheme="majorHAnsi"/>
          <w:lang w:val="en-US"/>
        </w:rPr>
        <w:t xml:space="preserve">: Azure SQL, Service Bus, Application Configuration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SOC 2, ISO 27001, Security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Performance Monitoring, Incident Response, Change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