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11+ years in building forecasting systems. Expertise in Python, SQL, and statistical modeling for consumer subscription products. Proven track record in improving forecasting accuracy with advanced techniques such as causal impact modeling and A/B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and enhancement of the financial forecasting system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revenue projections and investor relations.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managed complex modeling architectures addressing </w:t>
      </w:r>
      <w:r>
        <w:rPr>
          <w:rFonts w:asciiTheme="minorHAnsi" w:hAnsiTheme="minorHAnsi" w:cstheme="majorHAnsi"/>
          <w:b/>
          <w:bCs/>
          <w:lang w:val="en-US"/>
        </w:rPr>
        <w:t xml:space="preserve">subscription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dynamics and user cohort behaviors to improve forecasting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conduct root-cause analysis on forecast deviations, utilizing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 and communication of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technical methodologies, pushing the implementation of </w:t>
      </w:r>
      <w:r>
        <w:rPr>
          <w:rFonts w:asciiTheme="minorHAnsi" w:hAnsiTheme="minorHAnsi" w:cstheme="majorHAnsi"/>
          <w:b/>
          <w:bCs/>
          <w:lang w:val="en-US"/>
        </w:rPr>
        <w:t xml:space="preserve">Bayesian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causal impact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improved decision-making under uncertainty.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establishing best practices and setting standards for model development and statistical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dashboards and tools to automate data gathering and reporting processes, ensuring accessibility across teams using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A/B test results into forecasting models, ensuring clear interpretation of experimental impacts on revenue streams.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reproducibility of statistical models by establishing robust pipeline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Jupyter Notebooks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planning meetings with finance and leadership teams to align forecasting methods with company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statistical rigor to evaluate historical data and market trends, driving adjustments in forecasting methodology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reports and forecasts that served as the company’s source of truth for financial planning and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prototype forecasting systems and tools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subscription products and user retention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in statistical techniques, improving the skill set and efficiency of the data science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and finance departments to integrate forecasting systems into broader business strategy,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visual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machine learning models to predict user churn and </w:t>
      </w:r>
      <w:r>
        <w:rPr>
          <w:rFonts w:asciiTheme="minorHAnsi" w:eastAsia="Times New Roman" w:hAnsiTheme="minorHAnsi" w:cs="Times New Roman"/>
          <w:b/>
          <w:bCs/>
          <w:lang w:val="en-US"/>
        </w:rPr>
        <w:t xml:space="preserve">retention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reporting and dashboards, enhancing visibility for senior leadership on key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meticulous performance analysis on the forecasting systems, iteratively improving accuracy and reliability based on feedback and results.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data pipelines for model training and reporting, ensuring timely access to insights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insights and strategic recommendations to senior management, driving informed decision-making based on model outputs.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core features of internal analytics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data integrity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extensively to data cleaning and preprocessing tasks, ensuring accurate data for analysis within user experience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data models that supported company initiatives in product design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setup and maintenance of A/B testing frameworks, analyzing outcomes to enhance product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queries for performance monitoring and query optimization to support real-time data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dashboards for reporting key metrics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stakeholders to gain insights on user behavior and product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Techniques</w:t>
      </w:r>
      <w:r>
        <w:rPr>
          <w:rFonts w:asciiTheme="minorHAnsi" w:hAnsiTheme="minorHAnsi" w:cstheme="majorHAnsi"/>
          <w:lang w:val="en-US"/>
        </w:rPr>
        <w:t xml:space="preserve">: Bayesian modeling, Causal inference, Time-series analysis, Regression analysis, Cohort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Pandas, Numpy, Scikit-learn,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Cloud, AWS, Jupyter Notebooks,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