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specializing in SQL, Python, and ads optimization through data analysis and experimentation. Proven track record in enhancing algorithms for ad delivery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Spearheading ads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key performance metrics through data-informed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experimentation frameworks for ad delivery system analysis, enabling rapid iteration and assessment of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scientists, fostering a culture of continuous learning and improvement in data-driven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data findings clearly to stakeholders, driving alignment and informed decision-making across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large datasets for performance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key insights to enhance ad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platforms supporting ad delivery optimization, ensuring robust and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enhanced machine learning models for ads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tracking performance impact post-implementation.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data science initiatives with business objectives, enhancing overall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analyses on ad delivery efficacy, utilizing visualization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present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customized scripts, improving efficiency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advancements in data science and machine learning, applying new insights to existing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ad performance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actionable insights for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ad delivery systems through rigorous analysis of performance data, utilizing statistical methodologies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on best practices in data analysis and model development,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and product managers to refine ad offerings based on insights derived from data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deployments effectively and ensure high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initiatives to align data strategies with marketing and product goals, fostering a collaborative atmosphere.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visualization, creating dashboards to communicate performance metrics to stakeholders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live experiments that informed product decisions, leveraging findings to iterate on ad delivery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that improved ad performance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and integrate analytical models within existing ad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maintenance of ad delivery systems, ensuring reliability and performance through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Python scripts for data extraction and processing, helping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validation tests on new features in ad technologies, providing actionable feedback for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ad delivery efficiency through targeted analytical approaches and implementation of feedback loops.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&amp; Analysis</w:t>
      </w:r>
      <w:r>
        <w:rPr>
          <w:rFonts w:asciiTheme="minorHAnsi" w:hAnsiTheme="minorHAnsi" w:cstheme="majorHAnsi"/>
          <w:lang w:val="en-US"/>
        </w:rPr>
        <w:t xml:space="preserve">: Tableau,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Keras, PyTorch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