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over 11 years of experience in data platforms and engineering. Proficient in Databricks, Python, and SQL for analytics and architectural design, driving data governance, quality, and observability across commercial domains.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w:t>
      </w:r>
      <w:r>
        <w:rPr>
          <w:rFonts w:asciiTheme="minorHAnsi" w:hAnsiTheme="minorHAnsi" w:cstheme="majorHAnsi"/>
          <w:b/>
          <w:bCs/>
          <w:lang w:val="en-US"/>
        </w:rPr>
        <w:t xml:space="preserve">Lakehouse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enhancing data reliability and governance for Marketing and Revenue Management domains.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engineering teams to build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products, enhancing cross-team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architectural direction for domain-wide data models, ensuring metric consistency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certified datasets aligned to </w:t>
      </w:r>
      <w:r>
        <w:rPr>
          <w:rFonts w:asciiTheme="minorHAnsi" w:hAnsiTheme="minorHAnsi" w:cstheme="majorHAnsi"/>
          <w:b/>
          <w:bCs/>
          <w:lang w:val="en-US"/>
        </w:rPr>
        <w:t xml:space="preserve">executive reporting standards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business logic alignment.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observability frameworks including </w:t>
      </w:r>
      <w:r>
        <w:rPr>
          <w:rFonts w:asciiTheme="minorHAnsi" w:hAnsiTheme="minorHAnsi" w:cstheme="majorHAnsi"/>
          <w:b/>
          <w:bCs/>
          <w:lang w:val="en-US"/>
        </w:rPr>
        <w:t xml:space="preserve">anomaly detection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schema drift monitoring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quality gates, streamlining workflows and improving data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high-severity incident response, driving remedial strategies and optimizing performance tuning.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reusable frameworks for data ingestion and orchestration, enhancing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long-term modernization initiatives, influencing cross-functional platform strategies and architectural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performance tuning strategies for both batch and streaming workloads.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Cultivated a culture of collaboration and innovation within the engineering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production-grade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utilizing </w:t>
      </w:r>
      <w:r>
        <w:rPr>
          <w:rFonts w:asciiTheme="minorHAnsi" w:eastAsia="Times New Roman" w:hAnsiTheme="minorHAnsi" w:cs="Times New Roman"/>
          <w:b/>
          <w:bCs/>
          <w:lang w:val="en-US"/>
        </w:rPr>
        <w:t xml:space="preserve">Databricks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building modular code and reusable libraries.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components for data analytics solutions, ensuring performance and scalability across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infrastructure as code, improving deployment efficiencies.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defining standards for </w:t>
      </w:r>
      <w:r>
        <w:rPr>
          <w:rFonts w:asciiTheme="minorHAnsi" w:eastAsia="Times New Roman" w:hAnsiTheme="minorHAnsi" w:cs="Times New Roman"/>
          <w:b/>
          <w:bCs/>
          <w:lang w:val="en-US"/>
        </w:rPr>
        <w:t xml:space="preserve">data quality frameworks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observability, optimizing data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Science and IT teams to enhance data-driven insights in business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for SQL and Python best practices, resulting in improved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reviews, ensuring alignment of data architectures with business objectives.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migration projects, enhancing existing systems for better </w:t>
      </w:r>
      <w:r>
        <w:rPr>
          <w:rFonts w:asciiTheme="minorHAnsi" w:eastAsia="Times New Roman" w:hAnsiTheme="minorHAnsi" w:cs="Times New Roman"/>
          <w:b/>
          <w:bCs/>
          <w:lang w:val="en-US"/>
        </w:rPr>
        <w:t xml:space="preserve">data processing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integrations of </w:t>
      </w:r>
      <w:r>
        <w:rPr>
          <w:rFonts w:asciiTheme="minorHAnsi" w:eastAsia="Times New Roman" w:hAnsiTheme="minorHAnsi" w:cs="Times New Roman"/>
          <w:b/>
          <w:bCs/>
          <w:lang w:val="en-US"/>
        </w:rPr>
        <w:t xml:space="preserve">Databricks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various data sources to streamline analytics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extraction, transformation, and loading (ETL), advancing data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w:t>
      </w:r>
      <w:r>
        <w:rPr>
          <w:rFonts w:asciiTheme="minorHAnsi" w:eastAsia="Times New Roman" w:hAnsiTheme="minorHAnsi" w:cs="Times New Roman"/>
          <w:b/>
          <w:bCs/>
          <w:lang w:val="en-US"/>
        </w:rPr>
        <w:t xml:space="preserve">data models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performance, ensuring they met evolving business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for effective </w:t>
      </w:r>
      <w:r>
        <w:rPr>
          <w:rFonts w:asciiTheme="minorHAnsi" w:eastAsia="Times New Roman" w:hAnsiTheme="minorHAnsi" w:cs="Times New Roman"/>
          <w:b/>
          <w:bCs/>
          <w:lang w:val="en-US"/>
        </w:rPr>
        <w:t xml:space="preserve">data visualization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aiding in strategic decision-making.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for data verification processes, improving overall data quality; improved accuracy by 20%.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PySpark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Databricks, Delta 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 &amp; Governance</w:t>
      </w:r>
      <w:r>
        <w:rPr>
          <w:rFonts w:asciiTheme="minorHAnsi" w:hAnsiTheme="minorHAnsi" w:cstheme="majorHAnsi"/>
          <w:lang w:val="en-US"/>
        </w:rPr>
        <w:t xml:space="preserve">: Unity Catalog, Data Quality Frameworks, Observability Standards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Terraform, Airflow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Data Platforms</w:t>
      </w:r>
      <w:r>
        <w:rPr>
          <w:rFonts w:asciiTheme="minorHAnsi" w:hAnsiTheme="minorHAnsi" w:cstheme="majorHAnsi"/>
          <w:lang w:val="en-US"/>
        </w:rPr>
        <w:t xml:space="preserve">: Lakehouse Architecture, Spark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Jupyter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