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backend development. Proficient in Python, Go, PostgreSQL, and ClickHouse for high-performance data handling. Expertise in reliability engineering, system architecture, and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the architecture and reliability of systems handling terabytes of data monthly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ClickHouse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SRE pod, setting technical direction and driving execution of reliability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 in best practices for performance optimization and system scalability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rate limiting and circuit breaker patterns for improved platform stability under load.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automation initiatives reducing operational toil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distributed tracing for enhanced observability and quick issue resolution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SLOs that align with customer expectations and manage error budgets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engineering leadership to optimize backend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database schema and queries to boost responsiveness of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 metrics and alerting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proactive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maintain high code quality and system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microservices architecture, enhancing team scalability and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backend best practices and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automation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scripting tools to streamline CI/CD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production issues, enhancing system uptime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performance tuning efforts,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to improve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integrating observability frameworks to monitor system health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teams to define functional requirements and system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processes that improved deployment frequency by reducing errors.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core product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systems, ensuring uptime and reliability through proactive monitoring and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software development lifecycle from conception to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performance tuning of existing systems to handle increasing user load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tests, resulting in a noticeable reduction in post-deployment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knowledge base creation, collaborating on best practices and operational documentation.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ClickHouse,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Automation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Distributed Tracing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lang w:val="en-US"/>
        </w:rPr>
        <w:t xml:space="preserve">: Microservices, Rate Limiting, Circuit Breakers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Frameworks</w:t>
      </w:r>
      <w:r>
        <w:rPr>
          <w:rFonts w:asciiTheme="minorHAnsi" w:hAnsiTheme="minorHAnsi" w:cstheme="majorHAnsi"/>
          <w:lang w:val="en-US"/>
        </w:rPr>
        <w:t xml:space="preserve">: Git, Terraform, Ansible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