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building scalable, high throughput systems in TypeScript, specializing in microservices within blockchain ecosystems. Proven track record in system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Bun.js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trading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fault-tolerant architectures, ensuring system reliability and availability for concurrent user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 to support real-time data streaming for thousands of users simultaneously.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established coding standards for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technical co-founders for project ownership and strategic technical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disaster recovery protocols and implemented robust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architecture best practices, enhancing team skill 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 integrations with third-party trading platforms, enhancing trading tools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streamline development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 to maintain seamless platform operations and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collaborations to align backend systems with frontend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feature development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backend best practices and helped drive technical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integrations with blockchain technology to support trading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strategies, improving data retrieval performance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reviews, ensuring high code quality and adherence to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build cohesive user experiences and robust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error tracking and logging strategies,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maintenance scripts for automating routine tasks, improving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projects simultaneously.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backend systems to ensure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various applications, facilitating integration with frontend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backend processes and contributed to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response times by optimizing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Bun.js,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Grafana, Prometheus,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