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specializing in Ruby on Rails, PostgreSQL, and CI/CD workflows. Proficient in building reliable, AI-integrated backend systems and enhancing performance metrics through observability. Passionate about shaping next-gen CI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AI-powered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GitLab's CI/CD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initiatives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CI workflows, driving measurable improvements in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instrumentation for performance metrics in production, including dashboards and system behavior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UX teams to prioritize development initiatives and streamline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AI integration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strategies for safe rollouts and zero-downtime changes within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trustworthiness in AI-assisted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 and scalability testing for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in code while following agile development practices, ensuring compliance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reviews and architectural decisions across teams, raising the bar for integration of AI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operational risk through rigorous testing and maintenance of backend systems, achieving significant code quality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reliability and performance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deployment process and reducing downtime for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product, design, and engineering teams to define project specifications and deliver features on-time.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technologies,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and query efficiency through proactive tuning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loading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functionality and reliability of new features pre-deployment.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feature design and implementation, contributing to improved user engagement and satisfaction metrics across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 and infrastructure upgrades, ensuring seamless transitions with minimal impact on customers.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multiple projects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architectures and robust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them with frontend systems, enhancing the overall application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peers and enhancing code quality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consistent development and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user acceptance testing and produced documentation for features, contributing to smoother project rollouts with a customer satisfaction rating of 95%.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GitLab CI,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Mockito,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