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AI development, TypeScript, and AWS solutions. Proven track record in leading complex projects, architecture design, and enhancing software delivery through innovation and automation.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design for AI systems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shipped complex AI-powered product features, improving engineering velocity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AI-native workflows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leadership to shape AI roadmap and key product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Instrumental in conducting architecture reviews, improving code quality and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testing frameworks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within CI/CD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Cursor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Claude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as core tools in AI-enhanced product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 to facilitate faster project delivery and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Evolved technical leadership through mentorship of junior engineers on AI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bottlenecks in delivery processes, streamlining feature builds and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high-quality software through rigorous evaluation frameworks and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AI-driven learning platforms, enhancing user engagement through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modern software development practices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microservices architecture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system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improving deployment confidence and reducing malfunction risks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product features with cross-functional stakeholders, aligning development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of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orchestration of cloud services, optimizing resource allocation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Responsible for ongoing code reviews to ensure quality and adherence to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products, focusing on user experience and performance improvements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legacy systems through careful refactoring and quality assurance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services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increasing reliability and uptime.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for project planning and sprint reviews, ensuring alignment among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debugging and performance tuning on various applications, enhancing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peers on open-source projects, contributing to community knowledge and innovation.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Cursor, Claude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Agile, Unit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