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specializing in TypeScript, SQL, AWS, and cloud architectures. Proven track record in designing scalable solutions, mentoring teams, and implementing AI features for financial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AI and classical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financial crime detection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 team to enhance code quality, conducting over 50 code reviews and establishing CI/CD pipelines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robust and scalable microservices, integrating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to streamline data access and improve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product teams to iterate and align on product roadmap, enhancing client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frameworks for evaluating </w:t>
      </w:r>
      <w:r>
        <w:rPr>
          <w:rFonts w:asciiTheme="minorHAnsi" w:hAnsiTheme="minorHAnsi" w:cstheme="majorHAnsi"/>
          <w:b/>
          <w:bCs/>
          <w:lang w:val="en-US"/>
        </w:rPr>
        <w:t xml:space="preserve">large language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production reliability and accuracy for critical domains.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building a culture of quality and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logging strategies for improved observability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open-source projects related to AI, enhancing community capabilities in financial transparency.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new technologies for potential integration into product ecosystem, driving innovation and efficiency in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an inclusive culture by promoting diverse perspectives within engineering teams, resulting in optimal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cloud deployment processes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environmental setup speed by 30%.</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leveraging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improving user experience on multiple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utilizing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data retrieval efficiency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for feature enhancements, translating technical requirements into actionable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coding standards and best practices, fostering a culture of continuous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code reliability and decreasing bug rates by 15%.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to support the company's expanding data service offerings, improving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for migration to cloud services, focusing on cost efficiency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Generated comprehensive technical documentation to support new feature rollouts, improving team onboarding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web development projects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SQL databases including </w:t>
      </w:r>
      <w:r>
        <w:rPr>
          <w:rFonts w:asciiTheme="minorHAnsi" w:eastAsia="Times New Roman" w:hAnsiTheme="minorHAnsi" w:cs="Times New Roman"/>
          <w:b/>
          <w:bCs/>
          <w:lang w:val="en-US"/>
        </w:rPr>
        <w:t xml:space="preserve">Cassandra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availability across user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functionalities in information systems, greatly improving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 migration initiatives, transitioning on-premise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and debugging of software defects, significantly improving system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response time for critical applications through optimization efforts and performance tuning.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 JavaScript, SQL, C#,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 Spring Boot,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Cassandra, Elasticsearch, Cypher,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JUnit, TestNG,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Terraform, GraphQL,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