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CI/CD, automation, and infrastructure management using Docker, Kubernetes, Terraform, Ansible, and Python. Proven expertise in enhancing performance and security in cloud and on-premises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workflows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and scaling of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and reliable software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hybrid environments, improving system uptime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99.9% availability of key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optimize system performance, focusing on automation and infrastructure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security best practices for Linux infrastructure, reducing potential vulnerabilities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align technical solutions with business strategies and performance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automation strategies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through proactive identification and resolution of bottlenecks in existing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Infrastructure as Code principles to maintain consistency and reproducibility across multiple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disaster recovery strategy for critical services, ensuring business continuity during outages.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 and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DevOps practices and the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40%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integrate automated testing into the software delivery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and on-premises infrastructure, ensuring optimal performance and uptime for critical applications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insights on application performance and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configuration and deployment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recovery from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for system outages, focusing on long-term solutions to prevent reoccurrence.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the reliability of software releases,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initiatives for applications hosted in virtual environments to optimize resource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streamlining operations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and scripts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processing speed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by introducing new tools and methodologies, leading to a smoother deployment 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Docker, Kubernetes, Terraform, Ansible, GitLab,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Hybrid Cloud,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lang w:val="en-US"/>
        </w:rPr>
        <w:t xml:space="preserve">: Microservices, Data Center Automation, Infrastructure Scaling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