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Strategic Utility Solutions Architect with over 11 years in energy markets and DER aggregation. Expert in demand response, VPPs, and M&amp;V methodologies. Proven track record in technical response development and simulation-backed financial modeling.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evaluations for utility RFPs, developing simulation-backed proposals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 frameworks for capacity modeling, enhancing revenue estimation for up to 8,760 hours annually.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Directly responsible for compliance analyses ensuring alignment with ISO/RTO rules and M&amp;V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Model revenue potential under varying market conditions and operational scenarios with robust data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technical documentation and narratives exceeding 40 pages for RFP responses, streamlining process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align engineering solutions with utility-specific requirements and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customer technical workshops, presenting models and proposal formations effectively to client executives.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diagrams and system workflows, utilizing software like </w:t>
      </w:r>
      <w:r>
        <w:rPr>
          <w:rFonts w:asciiTheme="minorHAnsi" w:hAnsiTheme="minorHAnsi" w:cstheme="majorHAnsi"/>
          <w:b/>
          <w:bCs/>
          <w:lang w:val="en-US"/>
        </w:rPr>
        <w:t xml:space="preserve">Visio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Lucidchart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Quantify performance risk and execute capacity guarantees through advanced data analytics, fortifying pricing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 technical solutions by applying insights from customer interactions and market research to enhance service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simulation techniques and compliance standards, fostering a growth-oriented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demand response program designs, enhancing operational efficiency across commercial sectors.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their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ISO/RTO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market structures and simulation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technical writing functions, producing detailed RFP responses and technical documentation for market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ensure solution feasibility and performance under diverse load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simulation tools and frameworks, impacting program strategy and implementation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risk assessments, translating regulatory changes into insightful project updates and proposals.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Energy Modeling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simulate and analyze project outcomes, driving client requirements fulfillment.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process improvements, resulting in optimized project rollouts and elevated stakeholder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demand response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ensuring reliability and performance under varying conditions.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simulation models for commercial and residential DER aggregation, increasing system efficacy.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surrounding compliance and operational processes for aluminum energy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engineering personnel to troubleshoot and enhance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rigorous testing and validation of demand-side management tools, improving overall system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user-friendly reporting metrics and performance assessment tools for internal and external evaluations, enhancing decision-making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Modeling &amp; Simulation Tools</w:t>
      </w:r>
      <w:r>
        <w:rPr>
          <w:rFonts w:asciiTheme="minorHAnsi" w:hAnsiTheme="minorHAnsi" w:cstheme="majorHAnsi"/>
          <w:lang w:val="en-US"/>
        </w:rPr>
        <w:t xml:space="preserve">: Energy Modeling Tools, Simulations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Energy &amp; Utilities</w:t>
      </w:r>
      <w:r>
        <w:rPr>
          <w:rFonts w:asciiTheme="minorHAnsi" w:hAnsiTheme="minorHAnsi" w:cstheme="majorHAnsi"/>
          <w:lang w:val="en-US"/>
        </w:rPr>
        <w:t xml:space="preserve">: Demand Response, DER Aggregation, VPPs, ISO/RTO Structures, M&amp;V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Writing &amp; Documentation</w:t>
      </w:r>
      <w:r>
        <w:rPr>
          <w:rFonts w:asciiTheme="minorHAnsi" w:hAnsiTheme="minorHAnsi" w:cstheme="majorHAnsi"/>
          <w:lang w:val="en-US"/>
        </w:rPr>
        <w:t xml:space="preserve">: RFP Development, Technical Narratives, Architecture Diagrams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Telemetry, Data Analysis, Market Pricing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