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energy markets and demand response. Expert in Python, MATLAB, and ISO/RTO compliance analysis. Proven ability to develop simulation-based models and technical proposals for complex utility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responses to utility RFPs,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simulation-backed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and system workflows for utility solutions,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ISO/RTO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capacity and performance modeling, estimating available MW capacity over 8,760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sales to align technical proposals with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simulations to model revenue potential under various dispatch scenarios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architecture diagrams and telemetry documentation for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Interpreted and translated complex compliance requirements related to M&amp;V and market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Quantified capacity guarantees and performance risk metrics using advanced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technical workshops to present solutions tailored for utility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technical writing and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optimized processes to streamline technical proposal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demand response programs,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simulation methodologies and compliance documentation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innovative energy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risk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refine technical requirements based on RFP guidelines and market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simulation scenarios to validate system performance under different load and weather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pricing strategy by providing simulation-backed insights into revenue forecasts.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meetings with stakeholders to align on project objectives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RFP documents in collaboration with key teams, ensuring clarity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demand response solutions at an operational level,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energy modeling tools,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technical documentation of utility solutions, ensuring alignment with market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system evaluations to promote continuous improvement in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ISO/RTO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 to ensure project compliance and mitigate performance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project initiatives through data analysis and technical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Energy Market Tools</w:t>
      </w:r>
      <w:r>
        <w:rPr>
          <w:rFonts w:asciiTheme="minorHAnsi" w:hAnsiTheme="minorHAnsi" w:cstheme="majorHAnsi"/>
          <w:lang w:val="en-US"/>
        </w:rPr>
        <w:t xml:space="preserve">: SIMUL8, EnergyPlus, HOMER, MATLAB Energy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Modeling</w:t>
      </w:r>
      <w:r>
        <w:rPr>
          <w:rFonts w:asciiTheme="minorHAnsi" w:hAnsiTheme="minorHAnsi" w:cstheme="majorHAnsi"/>
          <w:lang w:val="en-US"/>
        </w:rPr>
        <w:t xml:space="preserve">: ISO/RTO Analysis, M&amp;V Methodologies, Capacity Modeling, Performance Risk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 xml:space="preserve">: RFP Development, Technical Writing, AI Tools for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Support</w:t>
      </w:r>
      <w:r>
        <w:rPr>
          <w:rFonts w:asciiTheme="minorHAnsi" w:hAnsiTheme="minorHAnsi" w:cstheme="majorHAnsi"/>
          <w:lang w:val="en-US"/>
        </w:rPr>
        <w:t xml:space="preserve">: Technical Presentations, Customer Workshops, Architecture Diagrams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and Performance Tools</w:t>
      </w:r>
      <w:r>
        <w:rPr>
          <w:rFonts w:asciiTheme="minorHAnsi" w:hAnsiTheme="minorHAnsi" w:cstheme="majorHAnsi"/>
          <w:lang w:val="en-US"/>
        </w:rPr>
        <w:t xml:space="preserve">: Simulation Frameworks, Statistical Modeling, Load Scenarios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